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2" w:rsidRPr="00D67B6C" w:rsidRDefault="00D90C52">
      <w:pPr>
        <w:autoSpaceDE w:val="0"/>
        <w:autoSpaceDN w:val="0"/>
        <w:spacing w:after="78" w:line="220" w:lineRule="exact"/>
        <w:rPr>
          <w:rFonts w:hint="eastAsia"/>
          <w:lang w:val="ru-RU"/>
        </w:rPr>
      </w:pPr>
    </w:p>
    <w:p w:rsidR="00D90C52" w:rsidRDefault="0071309F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67B6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C304B0" w:rsidRPr="006D4157" w:rsidRDefault="00C304B0" w:rsidP="00D33ED8">
      <w:pPr>
        <w:autoSpaceDE w:val="0"/>
        <w:autoSpaceDN w:val="0"/>
        <w:spacing w:after="0" w:line="240" w:lineRule="auto"/>
        <w:ind w:firstLine="181"/>
        <w:jc w:val="both"/>
        <w:rPr>
          <w:rFonts w:hint="eastAsia"/>
          <w:lang w:val="ru-RU"/>
        </w:rPr>
      </w:pPr>
      <w:proofErr w:type="gramStart"/>
      <w:r w:rsidRPr="006D415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предмету «Изобразительное искусство</w:t>
      </w:r>
      <w:r w:rsidRPr="006D4157">
        <w:rPr>
          <w:rFonts w:ascii="Times New Roman" w:eastAsia="Times New Roman" w:hAnsi="Times New Roman"/>
          <w:color w:val="000000"/>
          <w:sz w:val="24"/>
          <w:lang w:val="ru-RU"/>
        </w:rPr>
        <w:t>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</w:t>
      </w:r>
      <w:r w:rsidRPr="006D4157">
        <w:rPr>
          <w:rFonts w:ascii="Times New Roman" w:eastAsia="Times New Roman" w:hAnsi="Times New Roman"/>
          <w:color w:val="000000"/>
          <w:sz w:val="24"/>
          <w:lang w:val="ru-RU"/>
        </w:rPr>
        <w:t>», Примерной программы воспитания.</w:t>
      </w:r>
      <w:proofErr w:type="gramEnd"/>
    </w:p>
    <w:p w:rsidR="00C304B0" w:rsidRPr="00D67B6C" w:rsidRDefault="00C304B0">
      <w:pPr>
        <w:autoSpaceDE w:val="0"/>
        <w:autoSpaceDN w:val="0"/>
        <w:spacing w:after="0" w:line="262" w:lineRule="auto"/>
        <w:ind w:right="1296"/>
        <w:rPr>
          <w:rFonts w:hint="eastAsia"/>
          <w:lang w:val="ru-RU"/>
        </w:rPr>
      </w:pPr>
    </w:p>
    <w:p w:rsidR="00D90C52" w:rsidRPr="00D67B6C" w:rsidRDefault="0071309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hint="eastAsia"/>
          <w:lang w:val="ru-RU"/>
        </w:rPr>
      </w:pP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D90C52" w:rsidRPr="00D67B6C" w:rsidRDefault="0071309F">
      <w:pPr>
        <w:autoSpaceDE w:val="0"/>
        <w:autoSpaceDN w:val="0"/>
        <w:spacing w:before="190" w:after="0" w:line="281" w:lineRule="auto"/>
        <w:ind w:right="432"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90C52" w:rsidRPr="00D67B6C" w:rsidRDefault="0071309F">
      <w:pPr>
        <w:autoSpaceDE w:val="0"/>
        <w:autoSpaceDN w:val="0"/>
        <w:spacing w:before="72" w:after="0"/>
        <w:ind w:right="288"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90C52" w:rsidRPr="00D67B6C" w:rsidRDefault="007130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hint="eastAsia"/>
          <w:lang w:val="ru-RU"/>
        </w:rPr>
      </w:pP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90C52" w:rsidRPr="00D67B6C" w:rsidRDefault="0071309F">
      <w:pPr>
        <w:autoSpaceDE w:val="0"/>
        <w:autoSpaceDN w:val="0"/>
        <w:spacing w:before="70" w:after="0" w:line="281" w:lineRule="auto"/>
        <w:ind w:right="144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90C52" w:rsidRPr="00D67B6C" w:rsidRDefault="0071309F">
      <w:pPr>
        <w:autoSpaceDE w:val="0"/>
        <w:autoSpaceDN w:val="0"/>
        <w:spacing w:before="70" w:after="0" w:line="271" w:lineRule="auto"/>
        <w:ind w:right="576"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90C52" w:rsidRPr="00D67B6C" w:rsidRDefault="0071309F">
      <w:pPr>
        <w:autoSpaceDE w:val="0"/>
        <w:autoSpaceDN w:val="0"/>
        <w:spacing w:before="70" w:after="0"/>
        <w:ind w:right="288"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90C52" w:rsidRPr="00D67B6C" w:rsidRDefault="0071309F">
      <w:pPr>
        <w:autoSpaceDE w:val="0"/>
        <w:autoSpaceDN w:val="0"/>
        <w:spacing w:before="70" w:after="0"/>
        <w:ind w:right="288"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90C52" w:rsidRPr="00D67B6C" w:rsidRDefault="0071309F">
      <w:pPr>
        <w:autoSpaceDE w:val="0"/>
        <w:autoSpaceDN w:val="0"/>
        <w:spacing w:before="72" w:after="0"/>
        <w:ind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90C52" w:rsidRPr="00D67B6C" w:rsidRDefault="0071309F">
      <w:pPr>
        <w:autoSpaceDE w:val="0"/>
        <w:autoSpaceDN w:val="0"/>
        <w:spacing w:before="70" w:after="0" w:line="271" w:lineRule="auto"/>
        <w:ind w:right="144"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D67B6C">
        <w:rPr>
          <w:lang w:val="ru-RU"/>
        </w:rPr>
        <w:br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D67B6C">
        <w:rPr>
          <w:lang w:val="ru-RU"/>
        </w:rPr>
        <w:br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90C52" w:rsidRPr="00D67B6C" w:rsidRDefault="0071309F">
      <w:pPr>
        <w:autoSpaceDE w:val="0"/>
        <w:autoSpaceDN w:val="0"/>
        <w:spacing w:before="70" w:after="0" w:line="281" w:lineRule="auto"/>
        <w:ind w:right="144"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90C52" w:rsidRPr="00D67B6C" w:rsidRDefault="007130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hint="eastAsia"/>
          <w:lang w:val="ru-RU"/>
        </w:rPr>
      </w:pP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D67B6C">
        <w:rPr>
          <w:lang w:val="ru-RU"/>
        </w:rPr>
        <w:br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D90C52" w:rsidRPr="00D67B6C" w:rsidRDefault="00D90C52">
      <w:pPr>
        <w:rPr>
          <w:rFonts w:hint="eastAsia"/>
          <w:lang w:val="ru-RU"/>
        </w:rPr>
        <w:sectPr w:rsidR="00D90C52" w:rsidRPr="00D67B6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C52" w:rsidRPr="00D67B6C" w:rsidRDefault="00D90C52">
      <w:pPr>
        <w:autoSpaceDE w:val="0"/>
        <w:autoSpaceDN w:val="0"/>
        <w:spacing w:after="66" w:line="220" w:lineRule="exact"/>
        <w:rPr>
          <w:rFonts w:hint="eastAsia"/>
          <w:lang w:val="ru-RU"/>
        </w:rPr>
      </w:pPr>
    </w:p>
    <w:p w:rsidR="00D90C52" w:rsidRPr="00D67B6C" w:rsidRDefault="0071309F">
      <w:pPr>
        <w:autoSpaceDE w:val="0"/>
        <w:autoSpaceDN w:val="0"/>
        <w:spacing w:after="0" w:line="262" w:lineRule="auto"/>
        <w:ind w:right="576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D90C52" w:rsidRPr="00D67B6C" w:rsidRDefault="0071309F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rFonts w:hint="eastAsia"/>
          <w:lang w:val="ru-RU"/>
        </w:rPr>
      </w:pP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D90C52" w:rsidRPr="00D67B6C" w:rsidRDefault="0071309F">
      <w:pPr>
        <w:autoSpaceDE w:val="0"/>
        <w:autoSpaceDN w:val="0"/>
        <w:spacing w:before="190" w:after="0" w:line="271" w:lineRule="auto"/>
        <w:ind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90C52" w:rsidRPr="00D67B6C" w:rsidRDefault="0071309F">
      <w:pPr>
        <w:autoSpaceDE w:val="0"/>
        <w:autoSpaceDN w:val="0"/>
        <w:spacing w:before="70" w:after="0" w:line="281" w:lineRule="auto"/>
        <w:ind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D67B6C">
        <w:rPr>
          <w:lang w:val="ru-RU"/>
        </w:rPr>
        <w:br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D67B6C">
        <w:rPr>
          <w:lang w:val="ru-RU"/>
        </w:rPr>
        <w:br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D90C52" w:rsidRPr="00D67B6C" w:rsidRDefault="0071309F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hint="eastAsia"/>
          <w:lang w:val="ru-RU"/>
        </w:rPr>
      </w:pPr>
      <w:r w:rsidRPr="00D67B6C">
        <w:rPr>
          <w:lang w:val="ru-RU"/>
        </w:rPr>
        <w:tab/>
      </w:r>
      <w:proofErr w:type="gramStart"/>
      <w:r w:rsidRPr="00D67B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D67B6C">
        <w:rPr>
          <w:lang w:val="ru-RU"/>
        </w:rPr>
        <w:br/>
      </w: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D67B6C">
        <w:rPr>
          <w:lang w:val="ru-RU"/>
        </w:rPr>
        <w:br/>
      </w: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D67B6C">
        <w:rPr>
          <w:lang w:val="ru-RU"/>
        </w:rPr>
        <w:br/>
      </w: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7B6C">
        <w:rPr>
          <w:lang w:val="ru-RU"/>
        </w:rPr>
        <w:br/>
      </w: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D67B6C">
        <w:rPr>
          <w:lang w:val="ru-RU"/>
        </w:rPr>
        <w:br/>
      </w: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D67B6C">
        <w:rPr>
          <w:lang w:val="ru-RU"/>
        </w:rPr>
        <w:br/>
      </w: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D67B6C">
        <w:rPr>
          <w:lang w:val="ru-RU"/>
        </w:rPr>
        <w:br/>
      </w: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D67B6C">
        <w:rPr>
          <w:lang w:val="ru-RU"/>
        </w:rPr>
        <w:br/>
      </w: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D67B6C">
        <w:rPr>
          <w:lang w:val="ru-RU"/>
        </w:rPr>
        <w:br/>
      </w:r>
      <w:r w:rsidRPr="00D67B6C">
        <w:rPr>
          <w:lang w:val="ru-RU"/>
        </w:rPr>
        <w:tab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90C52" w:rsidRPr="00D67B6C" w:rsidRDefault="0071309F">
      <w:pPr>
        <w:autoSpaceDE w:val="0"/>
        <w:autoSpaceDN w:val="0"/>
        <w:spacing w:before="190" w:after="0"/>
        <w:ind w:right="432" w:firstLine="180"/>
        <w:rPr>
          <w:rFonts w:hint="eastAsia"/>
          <w:lang w:val="ru-RU"/>
        </w:rPr>
      </w:pPr>
      <w:r w:rsidRPr="00D67B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D67B6C">
        <w:rPr>
          <w:lang w:val="ru-RU"/>
        </w:rPr>
        <w:br/>
      </w:r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</w:t>
      </w:r>
      <w:bookmarkStart w:id="0" w:name="_GoBack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bookmarkEnd w:id="0"/>
      <w:r w:rsidRPr="00D67B6C">
        <w:rPr>
          <w:rFonts w:ascii="Times New Roman" w:eastAsia="Times New Roman" w:hAnsi="Times New Roman"/>
          <w:color w:val="000000"/>
          <w:sz w:val="24"/>
          <w:lang w:val="ru-RU"/>
        </w:rPr>
        <w:t>яет 34 часа.</w:t>
      </w:r>
    </w:p>
    <w:p w:rsidR="00D90C52" w:rsidRPr="00D67B6C" w:rsidRDefault="00D90C52">
      <w:pPr>
        <w:rPr>
          <w:rFonts w:hint="eastAsia"/>
          <w:lang w:val="ru-RU"/>
        </w:rPr>
        <w:sectPr w:rsidR="00D90C52" w:rsidRPr="00D67B6C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1309F" w:rsidRPr="00D67B6C" w:rsidRDefault="0071309F" w:rsidP="008347E0">
      <w:pPr>
        <w:autoSpaceDE w:val="0"/>
        <w:autoSpaceDN w:val="0"/>
        <w:spacing w:after="78" w:line="220" w:lineRule="exact"/>
        <w:rPr>
          <w:rFonts w:hint="eastAsia"/>
          <w:lang w:val="ru-RU"/>
        </w:rPr>
      </w:pPr>
    </w:p>
    <w:sectPr w:rsidR="0071309F" w:rsidRPr="00D67B6C" w:rsidSect="008347E0">
      <w:pgSz w:w="11900" w:h="16840"/>
      <w:pgMar w:top="298" w:right="650" w:bottom="448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1309F"/>
    <w:rsid w:val="008347E0"/>
    <w:rsid w:val="00AA1D8D"/>
    <w:rsid w:val="00B47730"/>
    <w:rsid w:val="00C2443C"/>
    <w:rsid w:val="00C304B0"/>
    <w:rsid w:val="00CB0664"/>
    <w:rsid w:val="00D33ED8"/>
    <w:rsid w:val="00D67B6C"/>
    <w:rsid w:val="00D90C52"/>
    <w:rsid w:val="00EF3CF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6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6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53DB8-23D2-42B2-803A-CAEB8DFF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МБОУ "Большетарховская ОСШ"</Company>
  <LinksUpToDate>false</LinksUpToDate>
  <CharactersWithSpaces>6474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Учитель истории</cp:lastModifiedBy>
  <cp:revision>7</cp:revision>
  <dcterms:created xsi:type="dcterms:W3CDTF">2022-09-15T07:52:00Z</dcterms:created>
  <dcterms:modified xsi:type="dcterms:W3CDTF">2022-11-01T05:44:00Z</dcterms:modified>
</cp:coreProperties>
</file>