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CD" w:rsidRDefault="000F73CD" w:rsidP="000F73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F73CD" w:rsidRDefault="00786897" w:rsidP="000F73CD">
      <w:pPr>
        <w:tabs>
          <w:tab w:val="left" w:pos="0"/>
          <w:tab w:val="left" w:pos="57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7639" w:rsidRPr="0005037C" w:rsidRDefault="00CB7639" w:rsidP="000F73CD">
      <w:pPr>
        <w:tabs>
          <w:tab w:val="left" w:pos="0"/>
          <w:tab w:val="left" w:pos="57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</w:t>
      </w:r>
      <w:r w:rsidR="00070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предмета «Алгебра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</w:t>
      </w:r>
      <w:r w:rsidR="0024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разработана на основе:</w:t>
      </w:r>
    </w:p>
    <w:p w:rsidR="00CB7639" w:rsidRPr="0005037C" w:rsidRDefault="00CB7639" w:rsidP="000706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-основной образовательной программы основного общего образования МБОУ «Излучинская ОСШУИОП №1»;</w:t>
      </w:r>
    </w:p>
    <w:p w:rsidR="00CB7639" w:rsidRPr="0005037C" w:rsidRDefault="00CB7639" w:rsidP="0007061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-программы по учебному предмету «Математика» для 5–11 классы общеобразовательных организаций / А.Г. Мерзляк, В.Б. Полонский, М.С. Яки</w:t>
      </w:r>
      <w:r w:rsidR="0024217B">
        <w:rPr>
          <w:rFonts w:ascii="Times New Roman" w:eastAsia="Times New Roman" w:hAnsi="Times New Roman" w:cs="Times New Roman"/>
          <w:sz w:val="24"/>
          <w:szCs w:val="24"/>
          <w:lang w:eastAsia="ru-RU"/>
        </w:rPr>
        <w:t>р, Е.В.Буцко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М.: Вентана-Граф, 20</w:t>
      </w:r>
      <w:r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>20;</w:t>
      </w:r>
    </w:p>
    <w:p w:rsidR="00CB7639" w:rsidRPr="0005037C" w:rsidRDefault="0024217B" w:rsidP="000706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-учебника «Алгебра»: 8</w:t>
      </w:r>
      <w:r w:rsidR="00CB7639"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учащихся общеобразовательных организаций/ А.Г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Мерзляк, В.Б. </w:t>
      </w:r>
      <w:r w:rsidR="00056B02"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Полонский</w:t>
      </w:r>
      <w:r w:rsidR="00CB7639"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Вентана-Граф, 2017;</w:t>
      </w:r>
    </w:p>
    <w:p w:rsidR="00086A06" w:rsidRPr="0052035A" w:rsidRDefault="00CB7639" w:rsidP="00086A06">
      <w:pPr>
        <w:tabs>
          <w:tab w:val="left" w:pos="0"/>
          <w:tab w:val="left" w:pos="284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-локального акта школы «</w:t>
      </w:r>
      <w:r w:rsidRPr="00050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</w:t>
      </w:r>
      <w:r w:rsidR="00086A06"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Излучинская общеобразовательная средняя школа № 1  с углубленным изучением отдельных предметов»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четыре раздела.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записка, в которой конкретизируются общие цели основного общего образования по алгебре, даётся характеристика учебного курса, его место в учебном плане, приводятся личностные, метапредметные и предметные результаты освоения учебного курса, планируемые результаты изучения учебного курса.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Примерное тематическое планирование с определением основных видов учебной деятельности обучающихся.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программы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образования, содержащимся в Примерной основной образовательной программе основного общего образования в соответствии с особенностями углублённого уровня изучения математики. В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ориентирована на реализацию системно</w:t>
      </w:r>
      <w:r w:rsidR="0005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 подхода к процессу обучения, который обеспечивает соответствие учебной деятельности учащихся их возрасту и индивидуальному развитию, а также построение разнообразных образовательных индивидуальных траекторий для каждого учащегося, в том числе для одарённых детей. Программа направлена на достижение следующих целей: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формирование целостного представления о современном мире;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развитие интеллектуальных и творческих способностей учащихся, а также индивидуальности личности;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осознанного выбора индивидуальной образовательной траектории.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построении программы обучения алгебре ведущими методологическими ориентирами выступают: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интегративный подход к построению обучения в современной школе с ориентацией на метапредметные связи и отображение роли школьных предметов в целостной картине окружающего мира и исторической ретроспективе;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современные концепции математического образования в общеобразовательной школе;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принцип личностно ориентированного развивающего обучения.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 авторские идеи развивающего углублённого обучения алгебре, которое достигается особенностями изложения теоретического материала и системой упражнений на сравнение, анализ, выделение главного, установление связей, классификацию, обобщение и  систематизацию. Особо акцентируется содержательное раскрытие алгебраических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характера.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курса алгебры 7–9 классов с углублённым изучением математики Содержание курса алгебры в 7–9 классах с углублённым изучением математики представлено в виде следующих </w:t>
      </w: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содержательных разделов: «Алгебра», «Множества», «Основы теории делимости», «Функции», «Статистика и теория вероятностей», «Алгебра в историческом развитии».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раздела «Алгебра» формирует знания о математическом языке, необходимые для решения математических задач, задач из смежных дисциплин, а также практических задач. В данном разделе формируется целостная система преобразований алгебраических выражений, которая служит фундаментом гибкого и мощного аппарата, используемого в решении различных математических задач в курсе алгебры и математического анализа.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материала способствует формированию у учащихся математического аппарата решения задач с помощью уравнений, систем уравнений и неравенств, а также решения уравнений, систем уравнений и неравенств с модулями и параметрами.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развитию алгоритмического мышления — важной составляющей интеллектуального развития человека.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«Множества»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чисел, расширяет круг задач, при решении которых используются операции над множествами. Изучение раздела «Основы теории делимости» раскрывает прикладное и теоретическое значение математики в окружающем мире, формирует представления об объектах исследования современной математики.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содержания раздела «Функции» —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способствует развитию воображения и творческих способностей учащихся, формирует умение использовать различные языки математики (словесный, символический, графический), расширяет круг методов математических доказательств, включая в него, в частности, метод математической индукции, позволяет раскрыть общенаучную роль современной математики.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раздела «Статистика и теория вероятностей» способствует развитию понимания вероятностного характера реальных зависимостей. Раздел «Алгебра в историческом развитии» направлен на формирование ценностного отношения к алгебре как науке, воспитание уважения к учёным, которые внесли вклад в развитие науки, понимание основополагающих достижений классической и современной алгебры.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метапредметные и предметные результаты освоения содержания курса алгебры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алгебры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Личностные результаты: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умение контролировать, оценивать и анализировать процесс и результат учебной и математической деятельности;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умение самостоятельно работать с различными источниками информации (учебные пособия, справочники, ресурсы Интернета и т. п.);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взаимодействовать с одноклассниками в процессе учебной деятельности;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критичность мышления, инициатива, находчивость, активность при решении математических задач.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результаты: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умение самостоятельно определять цели своего обучения и приобретать новые знания, ставить и формулировать для себя новые задачи в учёбе, развивать мотивы и интересы своей познавательной деятельности;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умение определять понятия, выявлять их свойства и признаки,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развитие компетентности в области использования информационно-коммуникационных технологий;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умение правильно и доступно излагать свои мысли в устной и письменной форме;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умение обрабатывать и анализировать полученную информацию;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умение понимать и использовать математические средства наглядности (графики, таблицы, схемы и др.) для иллюстрации, интерпретации, аргументации;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умение выдвигать и реализовывать гипотезы при решении математических задач;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понимание сущности алгоритмических действий и умение действовать в соответствии с предложенным алгоритмом;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умение находить различные способы решения математической задачи, решать познавательные и практические задачи;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приобретение опыта выполнения проектной деятельности.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результаты: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осознание значения математики для повседневной жизни человека;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 применением математической терминологии и символики, проводить классификации, логические обоснования;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умение оперировать понятиями по основным разделам содержания; умение проводить доказательства математических утверждений;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умение анализировать, структурировать и оценивать изученный предметный материал;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систематические знания о функциях и их свойствах;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практически значимые математические умения и навыки, способность их применения к решению математических и нематематических задач, предполагающие умения: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вычисления с действительными числами;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уравнения, неравенства, системы уравнений и неравенств;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уравнения, неравенства, системы уравнений и неравенств с модулями и параметрами; • решать текстовые задачи арифметическим способом, с  помощью составления и решения уравнений, систем уравнений и неравенств;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алгебраический язык для описания предметов окружающего мира и создания соответствующих математических моделей;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выполнять тождественные преобразования рациональных выражений;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выполнять операции над множествами;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исследовать функции и строить их графики;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читать и использовать информацию, представленную в виде таблицы, диаграммы (столбчатой или круговой);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комбинаторные задачи, находить вероятности событий.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курса алгебры в учебном плане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алгебры в 7–9 классах с углублённым изучением математики отводится 4 учебных часа в неделю в  течение каждого года обучения, всего 420 учебных часов.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время может быть увеличено за счёт вариативной части базисного учебного плана. Планируемые результаты обучения алгебре в 7–9 классах с углублённым изучением математики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Алгебраические выражения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научится: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оперировать понятиями: тождество, тождественное преобразование, решать задачи, содержащие буквенные данные, работать с формулами;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оперировать понятием квадратного корня, применять понятие квадратного корня и его свойства в вычислениях;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преобразования выражений, содержащих степени с целыми показателями и квадратные корни;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выполнять тождественные преобразования рациональных выражений на основе правил действий над многочленами и алгебраическими дробями;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частные виды многочленов (в частности, симметрические) и использовать их соответствующие свойства;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выполнять разложение многочленов на множители;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деление многочленов;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находить корни многочленов.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получит возможность: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многошаговые преобразования рациональных выражений, применяя широкий набор способов и приёмов;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тождественные преобразования рациональных выражений для решения задач из различных разделов курса.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научится: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основные виды рациональных уравнений с одной переменной, системы двух уравнений с двумя переменными;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уравнения, содержащие знак модуля, уравнения с параметрами, уравнения с двумя переменными;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графические представления для исследования уравнений с одной и двумя переменными, исследования и решения систем уравнений с двумя переменными.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получит возможность: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овладеть специальными приёмами решения уравнений с одной и двумя переменными и систем уравнений; уверенно применять аппарат уравнений для решения разнообразных математических и практических задач, а также задач из смежных дисциплин;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применять графические представления для исследования уравнений и систем уравнений с параметрами.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научится: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терминологию и символику, связанные с отношением неравенства, свойства числовых неравенств;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решать неравенства, системы и совокупности неравенств с одной переменной;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квадратные неравенства, используя графический метод и метод интервалов;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неравенства, содержащие знак модуля;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исследовать и решать неравенства с параметрами;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доказывать неравенства;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неравенства между средними величинами и неравенство Коши — Буняковского для решения математических задач и доказательств неравенств;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решать неравенства и системы неравенств с двумя переменными;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аппарат неравенств для решения задач из различных разделов курса и смежных дисциплин.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получит возможность: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освоить разнообразные приёмы доказательства неравенств; уверенно применять аппарат неравенств и систем неравенств </w:t>
      </w:r>
      <w:r w:rsidR="0005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разнообразных математических и практических задач, а также задач из смежных дисциплин;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применять графические представления для исследования неравенств и систем неравенств с параметрами.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Множества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терминологию и символику, связанные с понятием множества;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выполнять операции над множествами, устанавливать взаимно однозначное соответствие между множествами;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использовать начальные представления о множестве действительных чисел.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получит возможность: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представление о множествах;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применять операции над множествами для решения задач;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представление о числе и числовых системах от натуральных до действительных чисел; о роли вычислений в практике;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развить и углубить знания о десятичной записи действительных чисел (периодические и непериодические дроби).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теории делимости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терминологию и символику, связанные с понятием делимости;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применять основные свойства делимости нацело для решения уравнений с двумя переменными в целых (натуральных) числах;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доказывать свойства и признаки делимости нацело;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приём нахождения наибольшего общего делителя и наименьшего общего кратного двух натуральных чисел для решения задач;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использовать каноническое разложение составного числа на простые множители при решении задач.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получит возможность: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представление о теории делимости;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свойства делимости для решения математических задач из различных разделов курса.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функции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научится: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 использовать функциональные понятия, язык (термины, символические обозначения);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физическими, экономическими и тому подобными величинами;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строить графики элементарных функций, исследовать свойства числовых функций на основе изучения свойств их графиков;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строить графики функций с помощью геометрических преобразований фигур.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получит возможность: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последовательности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и использовать язык последовательностей (термины, символические обозначения); • применять формулы, связанные с арифметической и геометрической прогрессией, и аппарат, </w:t>
      </w: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сформированный при изучении других разделов курса, к решению задач, в том числе с контекстом из реальной жизни;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понимать терминологию и символику, связанные с понятием предела последовательности;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применять понятие предела последовательности для определения сходящейся последовательности.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получит возможность: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комбинированные задачи с применением формул n-го члена и суммы n первых членов арифметической и геометрической прогрессий, применяя при этом аппарат уравнений и неравенств;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Статистика и теория вероятностей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представлять данные в виде таблиц, круговых и столбчатых диаграмм, графиков;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простейшие способы представления и анализа статистических данных: среднее значение, мода, размах, медиана выборки;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доказывать утверждения методом математической индукции;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комбинаторные задачи на нахождение числа объектов или комбинаций;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находить частоту и вероятность случайного события;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закон больших чисел в различных сферах деятельности человека.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получит возможность: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приобрести опыт построения и изучения математических моделей;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понять, что погрешность результата вычислений должна быть соизмерима с погрешностью исходных данных;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приобрести первоначальный опыт организации сбора данных при проведении статистического исследования, в частности опроса общественного мнения, осуществлять их анализ, представлять результаты исследования в виде таблицы, диаграммы.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получит возможность: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приобрести опыт проведения доказательств индуктивным методом рассуждений;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научиться приёмам решения комбинаторных задач.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алгебры 7–9 классов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Числа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рациональных чисел. Действия с рациональными числами. Конечные и бесконечные десятичные дроби. Представление рационального числа в виде десятичной дроби. Понятие иррационального числа. Распознавание иррациональных чисел. Действия с иррациональными числами. Свойства действий с иррациональными числами. Сравнение иррациональных чисел. Множество действительных чисел. Представления о расширениях числовых множеств.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Алгебраические выражения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 натуральным показателем и её свойства. Одночлены. Одночлен стандартного вида. Степень одночлена. Многочлены. Многочлен стандартного вида. Однородный многочлен. Симметрический многочлен. Степень многочлена. Сложение, вычитание и умножение многочленов. Деление многочленов. Корни многочлена. Теорема Безу. Формулы сокращённого умножения: квадрат суммы и квадрат разности двух выражений, квадрат суммы нескольких выражений, куб суммы и куб разности двух выражений, произведение разности 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Сумма и разность n-х степеней двух выражений. Квадратный трёхчлен. Корень квадратного трёхчлена. Свойства квадратного трёхчлена. Разложение квадратного трёхчлена на линейные множители. Рациональные выражения. Целые выражения. Дробные выражения.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Квадратные корни. Арифметический квадратный корень и его свойства. Тождественные преобразования выражений, содержащих арифметические квадратные корни.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с одной переменной. Корень уравнения. Область определения уравнения. Равносильные уравнения. Уравнение-следствие. Свойства уравнений с одной переменной. Уравнение как математическая модель реальной ситуации.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Линейное уравнение. 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простейших иррациональных уравнений. Решение уравнений методом замены переменной. Уравнения, содержащие знак модуля. Уравнения с параметрами. Целое рациональное уравнение. Решение текстовых задач с  помощью рациональных уравнений. Уравнение с двумя переменными. График уравнения с  двумя переменными. Линейное уравнение с двумя переменными и его график. Системы уравнений с двумя переменными. Графические методы решения систем уравнений с двумя переменными. Равносильные системы и их свойства. Решение систем уравнений методом подстановки и методами сложения и умножения. Решение систем уравнений методом замены переменных. Система двух уравнений с двумя переменными как модель реальной ситуации.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Неравенства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неравенства и их свойства. Сложение и умножение числовых неравенств. Оценивание значения выражения. Основные методы доказательства неравенств. Неравенства между средними величинами. Неравенство Коши — Буняковского.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Неравенство с одной переменной. Равносильные неравенства. Неравенство-следствие. Числовые промежутки. Линейные и квадратные неравенства с одной переменной. Решение неравенств методом интервалов. Решение простейших иррациональных неравенств. Системы и совокупности неравенств с одной переменной. Неравенства, содержащие знак модуля. Неравенства с двумя переменными. Системы неравенств </w:t>
      </w:r>
      <w:r w:rsidR="0005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двумя переменными.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Множества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Конечные множества. Формула включения-исключения. Взаимно однозначное соответствие. Бесконечные множества. Счётные множества. Множества натуральных, целых, рациональных чисел. Рациональное число как дробь вида m n , где m </w:t>
      </w:r>
      <w:r w:rsidRPr="00086A06">
        <w:rPr>
          <w:rFonts w:ascii="Cambria Math" w:eastAsia="Times New Roman" w:hAnsi="Cambria Math" w:cs="Cambria Math"/>
          <w:sz w:val="24"/>
          <w:szCs w:val="24"/>
          <w:lang w:eastAsia="ru-RU"/>
        </w:rPr>
        <w:t>∈</w:t>
      </w: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Z, n </w:t>
      </w:r>
      <w:r w:rsidRPr="00086A06">
        <w:rPr>
          <w:rFonts w:ascii="Cambria Math" w:eastAsia="Times New Roman" w:hAnsi="Cambria Math" w:cs="Cambria Math"/>
          <w:sz w:val="24"/>
          <w:szCs w:val="24"/>
          <w:lang w:eastAsia="ru-RU"/>
        </w:rPr>
        <w:t>∈</w:t>
      </w: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Модуль числа. Связь между множествами N, Z, Q, R.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теории делимости Делимость нацело и её свойства. Деление с остатком. Сравнения по модулю и их свойства. Наибольший общий  делитель и наименьшее общее кратное двух натуральных чисел. Взаимно простые числа. Алгоритм Евклида. Признаки делимости. Простые и составные числа. Основная теорема арифметики. Малая теорема Ферма.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функции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знакопостоянства функции. Промежутки возрастания и убывания функции. Чётные и нечётные функции. Наибольшее и наименьшее значения функции.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Линейная функция, обратная пропорциональность, квадратичная функция, функция y x </w:t>
      </w: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 , степенная функция, их свойства и графики.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последовательности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числовой последовательности. Конечные и бесконечные последовательности. Способы задания последовательности. Арифметическая и геометрическая прогрессии. Свойства членов </w:t>
      </w: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арифметической и геометрической прогрессий. Формулы общего члена арифметической и геометрической прогрессий. Формулы суммы n первых членов арифметической и геометрической прогрессий. Представление о пределе последовательности. Сумма бесконечной геометрической прогрессии, у которой |q| &lt; 1. Представление бесконечной периодической десятичной дроби в виде обыкновенной дроби. Суммирование. Метод математической индукции.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и теория вероятностей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Табличное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изменчивость. Изменчивость при измерениях. Решающие правила. Закономерности в изменчивых величинах.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успеха. Условная вероятность. Формула полной вероятности.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 Случайный выбор точки из фигуры на плоскости, отрезка и дуги окружности.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Случайный выбор числа из числового отрезка.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Дискретная случайная величина и распределение вероятностей. Равномерное дискретное распределение. Геометрическое распределение вероятностей. Распределение Бернулли. Биномиальное распределение. Независимые случайные величины. Сложение, умножение случайных величин. Математическое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 чисел в различных сферах человеческой деятельности.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в историческом развитии </w:t>
      </w:r>
    </w:p>
    <w:p w:rsidR="00086A06" w:rsidRPr="00086A06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Зарождение алгебры: книга о восстановлении и противопоставлении Мухаммеда аль-Хорезми.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Задача Л. Пизанского (Фибоначчи) о кроликах. Из истории развития понятия счётности множества. О проблемах, связанных с простыми числами. </w:t>
      </w:r>
    </w:p>
    <w:p w:rsidR="00A37C5D" w:rsidRPr="0005037C" w:rsidRDefault="00086A06" w:rsidP="00086A06">
      <w:pPr>
        <w:tabs>
          <w:tab w:val="left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Ф. Магницкий. П. Л. Чебышев. Н. И. Лобачевский. В. Я. Буняковский. А. Н. Колмогоров. Евклид. Ф. Виет. П. Ферма. Р. Декарт. Н. Тарталья. Д. Кардано. Н. Абель. Б. Паскаль. Л. Пизанский. К. Гаусс. Г. Кантор. Л. Эйлер. Ю. В. Матиясевич. Ж. Л. Ф. Бертран. Пифагор. Э. Безу.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6095"/>
        <w:gridCol w:w="993"/>
        <w:gridCol w:w="1276"/>
        <w:gridCol w:w="850"/>
      </w:tblGrid>
      <w:tr w:rsidR="00186BC4" w:rsidRPr="00A37C5D" w:rsidTr="00186BC4">
        <w:trPr>
          <w:trHeight w:val="360"/>
        </w:trPr>
        <w:tc>
          <w:tcPr>
            <w:tcW w:w="724" w:type="dxa"/>
            <w:shd w:val="clear" w:color="auto" w:fill="auto"/>
            <w:noWrap/>
            <w:hideMark/>
          </w:tcPr>
          <w:p w:rsidR="00186BC4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186BC4" w:rsidRPr="00A37C5D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A37C5D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A37C5D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A37C5D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186BC4" w:rsidRPr="00A37C5D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186BC4" w:rsidRPr="00A37C5D" w:rsidTr="00056B02">
        <w:trPr>
          <w:trHeight w:val="269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Рациональные дроби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142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Рациональные дроби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146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Основное свойство рациональной дроби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136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Основное свойство рациональной дроби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140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Основное свойство рациональной дроби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144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 xml:space="preserve">Сложение и вычитание рациональных дробей с одинаковыми </w:t>
            </w:r>
            <w:r w:rsidRPr="00520FCC">
              <w:rPr>
                <w:rFonts w:ascii="Times New Roman" w:hAnsi="Times New Roman" w:cs="Times New Roman"/>
              </w:rPr>
              <w:lastRenderedPageBreak/>
              <w:t>знаменателями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134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138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62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132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62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62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62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62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12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114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10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108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Тождественные преобразования рациональных выражений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Тождественные преобразования рациональных выражений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Тождественные преобразования рациональных выражений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Тождественные преобразования рациональных выражений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Тождественные преобразования рациональных выражений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Тождественные преобразования рациональных выражений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Тождественные преобразования рациональных выражений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Равносильные уравнения. Рациональные уравнения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Равносильные уравнения. Рациональные уравнения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Равносильные уравнения. Рациональные уравнения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Степень с целым отрицательным показателем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Степень с целым отрицательным показателем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Степень с целым отрицательным показателем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Степень с целым отрицательным показателем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Функция у=k/x и её график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Функция у=k/x и её график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Функция у=k/x и её график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Функция у=k/x и её график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1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Функция y = x2 и её график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Функция у=x2 и её график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Функция у=x2 и её график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Квадратные корни. Арифметический квадратный корень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Квадратные корни. Арифметический квадратный корень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Квадратные корни. Арифметический квадратный корень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Множество и его элементы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Множество и его элементы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Подмножество. Операции над множествами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Подмножество. Операции над множествами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Числовые множества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Числовые множества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Функция у=√х и её график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Функция у=√х и её график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Функция у=√х и её график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Квадратные уравнения. Решение неполных квадратных уравнений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360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Квадратные уравнения. Решение неполных квадратных уравнений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Квадратные уравнения. Решение неполных квадратных уравнений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Контрольная работа № 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Квадратный трёхчлен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Квадратный трёхчлен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Квадратный трёхчлен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Решение уравнений, сводящихся к квадратным уравнениям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Решение уравнений, сводящихся к квадратным уравнениям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Решение уравнений, сводящихся к квадратным уравнениям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Решение уравнений, сводящихся к квадратным уравнениям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Решение уравнений, сводящихся к квадратным уравнениям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Контрольная работа № 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Повторение и систематизация  учебного материала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Повторение и систематизация  учебного материала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Повторение и систематизация  учебного материала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Повторение и систематизация  учебного материала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Повторение и систематизация  учебного материала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C4" w:rsidRPr="00A37C5D" w:rsidTr="00186BC4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FCC">
              <w:rPr>
                <w:rFonts w:ascii="Times New Roman" w:hAnsi="Times New Roman" w:cs="Times New Roman"/>
              </w:rPr>
              <w:t>Повторение и систематизация  учебного материала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C4" w:rsidRPr="00520FCC" w:rsidRDefault="00186BC4" w:rsidP="00400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404E" w:rsidRPr="00CB7639" w:rsidRDefault="008B404E" w:rsidP="00086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MON_1693233758"/>
      <w:bookmarkStart w:id="1" w:name="_GoBack"/>
      <w:bookmarkEnd w:id="0"/>
      <w:bookmarkEnd w:id="1"/>
    </w:p>
    <w:sectPr w:rsidR="008B404E" w:rsidRPr="00CB7639" w:rsidSect="00186BC4">
      <w:pgSz w:w="11906" w:h="16838"/>
      <w:pgMar w:top="426" w:right="42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3AC" w:rsidRDefault="007103AC" w:rsidP="00786897">
      <w:pPr>
        <w:spacing w:after="0" w:line="240" w:lineRule="auto"/>
      </w:pPr>
      <w:r>
        <w:separator/>
      </w:r>
    </w:p>
  </w:endnote>
  <w:endnote w:type="continuationSeparator" w:id="1">
    <w:p w:rsidR="007103AC" w:rsidRDefault="007103AC" w:rsidP="0078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3AC" w:rsidRDefault="007103AC" w:rsidP="00786897">
      <w:pPr>
        <w:spacing w:after="0" w:line="240" w:lineRule="auto"/>
      </w:pPr>
      <w:r>
        <w:separator/>
      </w:r>
    </w:p>
  </w:footnote>
  <w:footnote w:type="continuationSeparator" w:id="1">
    <w:p w:rsidR="007103AC" w:rsidRDefault="007103AC" w:rsidP="0078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593"/>
    <w:multiLevelType w:val="hybridMultilevel"/>
    <w:tmpl w:val="0762944A"/>
    <w:lvl w:ilvl="0" w:tplc="F1D63C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CF6781F"/>
    <w:multiLevelType w:val="hybridMultilevel"/>
    <w:tmpl w:val="3DE27FCC"/>
    <w:lvl w:ilvl="0" w:tplc="FBA0B8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639"/>
    <w:rsid w:val="00047822"/>
    <w:rsid w:val="00056B02"/>
    <w:rsid w:val="00070618"/>
    <w:rsid w:val="00086A06"/>
    <w:rsid w:val="000C0E53"/>
    <w:rsid w:val="000F27D6"/>
    <w:rsid w:val="000F73CD"/>
    <w:rsid w:val="0010769F"/>
    <w:rsid w:val="00126266"/>
    <w:rsid w:val="00186869"/>
    <w:rsid w:val="00186BC4"/>
    <w:rsid w:val="0024217B"/>
    <w:rsid w:val="002B5E3E"/>
    <w:rsid w:val="002E66F6"/>
    <w:rsid w:val="00471622"/>
    <w:rsid w:val="005C6E3C"/>
    <w:rsid w:val="007103AC"/>
    <w:rsid w:val="00786897"/>
    <w:rsid w:val="008B404E"/>
    <w:rsid w:val="00954784"/>
    <w:rsid w:val="00A151A4"/>
    <w:rsid w:val="00A37C5D"/>
    <w:rsid w:val="00A437E3"/>
    <w:rsid w:val="00B621C4"/>
    <w:rsid w:val="00B914C5"/>
    <w:rsid w:val="00BF7831"/>
    <w:rsid w:val="00C265DB"/>
    <w:rsid w:val="00CB123F"/>
    <w:rsid w:val="00CB7639"/>
    <w:rsid w:val="00DC1DFD"/>
    <w:rsid w:val="00EE0AF9"/>
    <w:rsid w:val="00F1004F"/>
    <w:rsid w:val="00F304BD"/>
    <w:rsid w:val="00F910F5"/>
    <w:rsid w:val="00FC1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6897"/>
  </w:style>
  <w:style w:type="paragraph" w:styleId="a6">
    <w:name w:val="footer"/>
    <w:basedOn w:val="a"/>
    <w:link w:val="a7"/>
    <w:uiPriority w:val="99"/>
    <w:semiHidden/>
    <w:unhideWhenUsed/>
    <w:rsid w:val="0078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6897"/>
  </w:style>
  <w:style w:type="table" w:styleId="a8">
    <w:name w:val="Table Grid"/>
    <w:basedOn w:val="a1"/>
    <w:uiPriority w:val="59"/>
    <w:rsid w:val="007868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5135</Words>
  <Characters>29272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Админ</cp:lastModifiedBy>
  <cp:revision>13</cp:revision>
  <dcterms:created xsi:type="dcterms:W3CDTF">2022-06-09T03:30:00Z</dcterms:created>
  <dcterms:modified xsi:type="dcterms:W3CDTF">2022-11-03T04:21:00Z</dcterms:modified>
</cp:coreProperties>
</file>