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6C" w:rsidRDefault="00DA3A6C" w:rsidP="00DA3A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364B8" w:rsidRDefault="002364B8" w:rsidP="000A69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BF" w:rsidRPr="0052035A" w:rsidRDefault="000A69BF" w:rsidP="000A69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r w:rsidR="00A76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предмета «Геометрия» для  9</w:t>
      </w: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основе:</w:t>
      </w:r>
    </w:p>
    <w:p w:rsidR="000A69BF" w:rsidRPr="0052035A" w:rsidRDefault="000A69BF" w:rsidP="000A69B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-основной образовательной программы основного общего образования МБОУ «Излучинская ОСШУИОП №1»;</w:t>
      </w:r>
    </w:p>
    <w:p w:rsidR="000A69BF" w:rsidRPr="0052035A" w:rsidRDefault="000A69BF" w:rsidP="000A69B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-программы по учебному предмету «Математика» для 5–11 классы общеобразовательных организаций / А.Г. Мерзляк, В.Б. Полонский, М.С. Якир, Е.В.Буцко — М.: Вентана-Граф, 2020;</w:t>
      </w:r>
    </w:p>
    <w:p w:rsidR="000A69BF" w:rsidRPr="0052035A" w:rsidRDefault="00EE3D01" w:rsidP="000A69B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-учебника «Геометрия</w:t>
      </w:r>
      <w:r w:rsidR="008C5ED3">
        <w:rPr>
          <w:rFonts w:ascii="Times New Roman" w:eastAsia="Times New Roman" w:hAnsi="Times New Roman" w:cs="Times New Roman"/>
          <w:sz w:val="24"/>
          <w:szCs w:val="24"/>
          <w:lang w:eastAsia="ru-RU"/>
        </w:rPr>
        <w:t>»: 8</w:t>
      </w:r>
      <w:r w:rsidR="000A69BF"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организаций/ А.Г. Мерзляк, В.Б. Поляков – М.: Вентана-Граф, 2017;</w:t>
      </w:r>
    </w:p>
    <w:p w:rsidR="005C6D0E" w:rsidRPr="00AC6C9E" w:rsidRDefault="000A69BF" w:rsidP="00AC6C9E">
      <w:pPr>
        <w:tabs>
          <w:tab w:val="left" w:pos="0"/>
          <w:tab w:val="left" w:pos="284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-локального акта школы «</w:t>
      </w:r>
      <w:r w:rsidRPr="00520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</w:t>
      </w:r>
      <w:r w:rsidR="005C6D0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27400" w:rsidRPr="00F8631C" w:rsidRDefault="00D27400" w:rsidP="00D27400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27400" w:rsidRPr="00F8631C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Структура программы </w:t>
      </w:r>
    </w:p>
    <w:p w:rsidR="00D27400" w:rsidRPr="00F8631C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Программа включает четыре раздела. </w:t>
      </w:r>
    </w:p>
    <w:p w:rsidR="00D27400" w:rsidRPr="00F8631C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1. Пояснительная записка, в которой конкретизируются общие цели основного общего образования по геометрии, даётся характеристика учебного курса, его место в учебном плане, приводятся личностные, метапредметные и предметные результаты освоения учебного курса, планируемые результаты изучения учебного курса. </w:t>
      </w:r>
    </w:p>
    <w:p w:rsidR="00D27400" w:rsidRPr="00F8631C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2. Содержание курса геометрии 7–9 классов с углублённым изучением математики.</w:t>
      </w:r>
    </w:p>
    <w:p w:rsidR="00D27400" w:rsidRPr="00F8631C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3. Примерное тематическое планирование с определением основных видов учебной деятельности обучающихся.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4. Рекомендации по организации и оснащению учебного процесса.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Общая характеристика программы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 в соответствии с особенностями углублённого уровня изучения математики.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 способствуют формированию ключевой компетенции — умения учиться.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реализацию системно-деятельностного подхода к процессу обучения, который обеспечивает соответствие учебной деятельности учащихся их возрасту и индивидуальному развитию, а также построение разнообразных образовательных индивидуальных траекторий для каждого учащегося, в том числе для одарённых детей.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Программа направлена на достижение следующих целей: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формирование целостного представления о современном мире;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развитие интеллектуальных и творческих способностей учащихся, а также индивидуальности личности;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формирование осознанного выбора индивидуальной образовательной траектории.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В построении программы обучения геометрии ведущими методологическими ориентирами выступают: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интегративный подход к построению обучения в современной школе с ориентацией на метапредметные связи и отображение роли школьных предметов в целостной картине окружающего мира и исторической ретроспективе;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современные концепции математического образования в общеобразовательной школе;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lastRenderedPageBreak/>
        <w:t xml:space="preserve">• принцип личностно ориентированного развивающего обучения.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Программа реализует авторские идеи развивающего углублённого изучения геометрии, которое достигается особенностями изложения теоретического материала и системами упражнений на доказательство, построение, сравнение, анализ, выделение главного, установление связей, классификацию, обобщение и систематизацию. Особо акцентируется содержательное раскрытие геометрических понятий, толкование сущности математических методов и  области их применения, демонстрация возможностей применения теоретических знаний для решения разнообразных задач прикладного характера.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Общая характеристика курса геометрии 7–9 классов с углублённым изучением математики Содержание курса геометрии в 7–9 классах с углублённым изучением математики представлено в виде следующих содержательных разделов: «Геометрические фигуры», «Измерение геометрических величин», «Векторы и координаты на плоскости», «Геометрические преобразования», «Геометрия в историческом развитии».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Материал раздела «Геометрические фигуры» является фундаментом для изучения курса геометрии. В ходе изучения данного материала у учащихся формируются знания о  геометрической фигуре как важнейшей математической модели для описания реального мира, а также умения использовать геометрический язык для описания предметов окружающего мира. Важнейшей задачей раздела является развитие умения определять понятия, выявлять и доказывать свойства и признаки геометрических объектов.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Содержание раздела «Измерение геометрических величин» 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Содержание раздела «Векторы и координаты на плоскости» расширяет и углубляет представления учащихся о методе координат, развивает умение применять алгебраический аппарат при решении геометрических задач, а также задач смежных дисциплин. Содержание раздела позволяет существенно упростить изложение доказательства некоторых теорем геометрии, формирует умение решать геометрические задачи векторным методом, раскрывая при этом взаимосвязь между теоретическими знаниями и их практическими применениями, применение соответствующего математического аппарата в таких дисциплинах как физика, техника, инженерное дело.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Материал раздела «Геометрические преобразования» расширяет аппарат эффективных методов решения целого ряда задач и доказательства теорем, формирует умения решать практические задачи и задачи смежных дисциплин геометрическими методами, тем самым реализуя внутрипредметную и межпредметную интеграцию обучения.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Раздел «Геометрия в историческом развитии» представляет собой систематическую работу над изучением истории геометрии, как в мировом, так и в отечественном масштабе, обусловливая при этом разностороннее развитие и воспитание учащихся. Материалы раздела рассказывают об истории развития изучаемых разделов геометрии, содержат биографические справки об авторах открытий, теорем, методов. Также в систему упражнений включены старинные задачи народов мира.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i/>
          <w:sz w:val="24"/>
          <w:szCs w:val="24"/>
        </w:rPr>
        <w:t>Личностные, метапредметные и предметные результаты освоения содержания курса геометрии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Изучение геометрии по данной программе способствует формированию у учащихся личностных, метапредметных,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  <w:r w:rsidRPr="00F8631C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F86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2)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lastRenderedPageBreak/>
        <w:t>3) осознанный выбор и построение дальнейшей индивидуальной траектории образования на базе ориентирования в мире профессий и профессиональных предпочтений с 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4) умение контролировать, оценивать и анализировать процесс и результат учебной и математической деятельности;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5) умение самостоятельно работать с различными источниками информации (учебные пособия, справочники, ресурсы Интернета и т. п.);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6) умение взаимодействовать с одноклассниками в процессе учебной деятельности;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7) критичность мышления, инициатива, находчивость, активность при решении геометрических задач.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F86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1) первоначальные представления об идеях и о методах геометрии как об универсальном языке науки и техники;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2) умение самостоятельно определять цели своего обучения и приобретать новые знания, ставить и формулировать для себя новые задачи в учёбе, развивать мотивы и интересы своей познавательной деятельности;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4) умение определять понятия, выявлять и доказывать свойства и признаки объектов,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5) умение устанавливать причинно-следственные связи, проводить доказательное рассуждение, умозаключение (индуктивное, дедуктивное и по аналогии) и делать выводы;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6) умение иллюстрировать изученные понятия и свойства фигур, опровергать неверные утверждения;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7) развитие компетентности в области использования информационно-коммуникационных технологий;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8) умение видеть геометрическую задачу в контексте проблемной ситуации в других дисциплинах, в окружающей жизни;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9) умение правильно и доступно излагать свои мысли в устной и письменной форме;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10) умение находить в различных источниках информацию, необходимую для решения геометрических задач, и представлять её в понятной форме, принимать решение в условиях неполной или избыточной информации;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11) умение обрабатывать и анализировать полученную информацию;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12) умение использовать математические средства наглядности (чертежи, таблицы, схемы и др.) для иллюстрации, интерпретации, аргументации;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13) умение выдвигать и реализовывать гипотезы при решении геометрических задач;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14) понимание сущности алгоритмических действий и умение действовать в соответствии с предложенным алгоритмом;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15) умение находить различные способы решения геометрической задачи, решать познавательные и практические задачи;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16) приобретение опыта выполнения проектной деятельности.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F86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1) осознание значения геометрии для повседневной жизни человека;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2) представление о геометрии как сфере математической деятельности, об этапах её развития, о её значимости для развития цивилизации;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мысли с  применением геометрической терминологии и символики, проводить классификации, </w:t>
      </w:r>
      <w:r w:rsidRPr="00F8631C">
        <w:rPr>
          <w:rFonts w:ascii="Times New Roman" w:hAnsi="Times New Roman" w:cs="Times New Roman"/>
          <w:sz w:val="24"/>
          <w:szCs w:val="24"/>
        </w:rPr>
        <w:lastRenderedPageBreak/>
        <w:t xml:space="preserve">логические обоснования; 4) умение оперировать понятиями по основным разделам содержания; умение проводить доказательства геометрических утверждений;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5) умение анализировать, структурировать и оценивать изученный предметный материал;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6) владение базовым понятийным аппаратом по основным разделам содержания;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7) систематические знания о фигурах и их свойствах;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8) практические значимые геометрические умения и навыки, умение применять их к решению геометрических и негеометрических задач, а именно: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изображать фигуры на плоскости;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использовать геометрический язык для описания предметов окружающего мира;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измерять длины отрезков, величины углов, вычислять площади и периметры фигур;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распознавать и изображать равные, симметричные и подобные фигуры;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выполнять построения геометрических фигур с помощью циркуля и линейки;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читать и использовать информацию, представленную на чертежах, схемах;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проводить практические расчёты.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Место курса геометрии в учебном плане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На изучение геометрии в 7–9 классах отводится 3  учебных часа в неделю в  течение каждого года обучения, всего 210 учебных часов.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Планируемые результаты обучения геометрии в 7–9 классах с углублённым изучением математики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Геометрические фигуры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пользоваться языком геометрии для описания предметов окружающего мира и их взаимного расположения;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распознавать и изображать на чертежах и рисунках геометрические фигуры и их комбинации;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классифицировать геометрические фигуры;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находить значения длин линейных элементов фигур и их отношения, градусную меру углов от 0° до 180°, применяяопределения, свойства и признаки фигур и их элементов, отношения фигур (равенство, подобие, симметрия, поворот, параллельный перенос);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оперировать начальными понятиями тригонометрии и выполнять элементарные операции над функциями углов;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доказывать теоремы;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решать задачи на построение, применяя основные алгоритмы построения с помощью циркуля и линейки, использовать метод ГМТ в задачах на построение;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решать планиметрические задачи.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научиться решать задачи на построение методом геометрических мест точек и методом подобия; • приобрести опыт исследования свойств планиметрических фигур с помощью компьютерных программ;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приобрести опыт выполнения проектов.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Измерение геометрических величин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lastRenderedPageBreak/>
        <w:t xml:space="preserve">• вычислять площади треугольников, многоугольников, кругов и секторов;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вычислять длину окружности и длину дуги окружности;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вычислять длины линейных элементов фигур и их углы, используя изученные формулы, в том числе формулы длины окружности и длины дуги окружности, формулы площадей фигур;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 научиться: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вычислять площади фигур, составленных из двух или более прямоугольников, параллелограммов, треугольников, круга и сектора;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вычислять площади многоугольников, используя отношения равновеликости и равносоставленности;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Векторы и координаты на плоскости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выполнять операции с векторами: сложение и вычитание векторов, умножение вектора на число; • определять равенство и коллинеарность векторов;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 сочетательный или распределительный законы;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вычислять скалярное произведение векторов, находить угол между векторами, устанавливать перпендикулярность прямых.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вычислять длину отрезка по координатам его концов; вычислять координаты середины отрезка, координаты точки, делящей отрезок в данном отношении;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составлять уравнение окружности, общее уравнение прямой, уравнение прямой, проходящей через две заданные точки;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определять положение прямой на координатной плоскости, используя угловой коэффициент прямой;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использовать координатный метод для изучения свойств прямых и окружностей.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использовать векторный метод для решения задач на вычисление и доказательство;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приобрести опыт выполнения проектов.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использовать координатный метод для решения задач на вычисление и доказательство;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приобрести опыт выполнения проектов.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Геометрические преобразования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 • распознавать преобразования фигур: параллельный перенос, центральная симметрия, осевая симметрия, поворот, гомотетия, подобие;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выполнять построения фигур, используя параллельный перенос, центральную симметрию, осевую симметрию, поворот, гомотетию, подобие.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приобрести опыт построения геометрических фигур, используя параллельный перенос, центральную симметрию, осевую симметрию, поворот, гомотетию, подобие, с помощью компьютерных программ;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 xml:space="preserve">• применять свойства преобразований при решении задач и доказательстве теорем;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631C">
        <w:rPr>
          <w:rFonts w:ascii="Times New Roman" w:hAnsi="Times New Roman" w:cs="Times New Roman"/>
          <w:sz w:val="24"/>
          <w:szCs w:val="24"/>
        </w:rPr>
        <w:t>• приобрести опыт выполнения проектов.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Содержание курса геометрии 7–9 классов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Геометрические фигуры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Фигуры в геометрии и в окружающем мире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lastRenderedPageBreak/>
        <w:t xml:space="preserve">Геометрическая фигура. Внутренняя, внешняя области фигуры, граница. Линии и области на плоскости. Выпуклая и невыпуклая фигуры. Плоская и неплоская фигуры.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  её свойства, виды углов, многоугольники, окружность и круг.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Осевая симметрия геометрических фигур. Центральная симметрия геометрических фигур. Многоугольники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Многоугольник, его элементы и его свойства. Правильные многоугольники. Выпуклые и невыпуклые многоугольники. Сумма углов выпуклого многоугольника.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Четырёхугольники.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Окружность, круг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четырёхугольников. Вневписанные окружности. Радикальная ось. Фигуры в пространстве (объемные тела)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Равенство фигур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Свойства и признаки равенства треугольников. Дополнительные признаки равенства треугольников. Признаки равенства параллелограммов.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Параллельность прямых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Признаки и свойства параллельных прямых. Аксиома параллельности Евклида. Первичные представления о неевклидовых геометриях. Теорема Фалеса.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Перпендикулярные прямые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Прямой угол. Перпендикуляр к прямой. Серединный перпендикуляр к отрезку. Свойства и признаки перпендикулярности прямых. Наклонные, проекции, их свойства.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Подобие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Пропорциональные отрезки, подобие фигур. Подобные треугольники. Признаки подобия треугольников. Отношение площадей подобных фигур. Взаимное расположение прямой и окружности, двух окружностей.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Измерения геометрических величин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Величины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Понятие величины. Длина. Измерение длины. Единцы измерения длины. Величина угла. Градусная мера угла. Синус, косинус и тангенс острого угла прямоугольного треугольника.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Понятие о площади плоской фигуры и её свойствах. Измерение площадей. Единицы измерения площади. Представление об объёме пространственной фигуры и его свойствах. Измерение объёма. Единицы измерения объёмов.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Измерения и вычисления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четырёхугольника, формулы длины окружности и площади круга. Площадь кругового сектора, кругового сегмента. Площадь правильного многоугольника.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Теорема Пифагора. Пифагоровы тройки. Тригонометрические соотношения в прямоугольном треугольнике. Тригонометрические функции тупого угла.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Теорема косинусов. Теорема синусов.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lastRenderedPageBreak/>
        <w:t>Решение треугольников. Вычисление углов. Вычисление высоты, медианы и биссектрисы треугольника. Ортотреугольник. Теорема Птолемея. Теорема Менелая. Теорема Чевы.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Расстояния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до прямой. Расстояние между фигурами. Равновеликие и равносоставленные фигуры. Свойства (аксиомы) длины отрезка, величины угла, площади и объёма фигуры.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Геометрические построения для иллюстрации свойств геометрических фигур. Инструменты для построений. Циркуль, линейка. Простейшие построения циркулем и линейкой: построение биссектрисы угла, перпендикуляра к прямой, угла, равного данному.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Построение треугольников по трём сторонам, двум сторонам и углу между ними, стороне и двум прилежащим к ней углам, по другим элементам. Деление отрезка в данном отношении. Основные методы решения задач на построение (метод геометрических мест точек, метод параллельного переноса, метод симметрии, метод подобия). Этапы решения задач на построение.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Геометрические преобразования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Преобразования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Представление о межпредметном понятии «преобразование». Преобразования в математике (в арифметике, алгебре, геометрические преобразования).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Движения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Подобие как преобразование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Гомотетия. Геометрические преобразования как средство доказательства утверждений и решения задач.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Векторы и координаты на плоскости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Векторы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 Координаты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Применение векторов и координат для решения геометрических задач.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Аффинная система координат. Радиус-векторы точек. Центроид системы точек.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История математики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Возникновение математики как науки, этапы её развития. Основные разделы математики. Выдающиеся математики и их вклад в развитие науки.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Числа и длины отрезков. Появление метода координат, позволяющего переводить геометрические объекты на язык алгебры. Появление графиков функций. Р. Декарт, П. Ферма. Примеры различных координат. </w:t>
      </w:r>
    </w:p>
    <w:p w:rsidR="00D27400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История числа π. Золотое сечение. «Начала» Евклида. Л. Эйлер, Н. И. Лобачевский. История пятого постулата. Геометрия и искусство. Геометрические закономерности окружающего мира. </w:t>
      </w:r>
    </w:p>
    <w:p w:rsidR="00D27400" w:rsidRPr="000F257B" w:rsidRDefault="00D27400" w:rsidP="00D2740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Роль российских учёных в развитии математики: Л. Эйлер. Н. И. Лобачевский.</w:t>
      </w:r>
    </w:p>
    <w:p w:rsidR="005C6D0E" w:rsidRDefault="005C6D0E" w:rsidP="00D2740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ECC" w:rsidRDefault="001E3ECC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ECC" w:rsidRDefault="001E3ECC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ECC" w:rsidRDefault="001E3ECC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ECC" w:rsidRDefault="001E3ECC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5763"/>
        <w:gridCol w:w="1420"/>
        <w:gridCol w:w="851"/>
        <w:gridCol w:w="1131"/>
      </w:tblGrid>
      <w:tr w:rsidR="008F27E0" w:rsidRPr="00A768BD" w:rsidTr="00BC40DA">
        <w:trPr>
          <w:trHeight w:val="360"/>
        </w:trPr>
        <w:tc>
          <w:tcPr>
            <w:tcW w:w="1340" w:type="dxa"/>
            <w:shd w:val="clear" w:color="auto" w:fill="auto"/>
            <w:noWrap/>
            <w:hideMark/>
          </w:tcPr>
          <w:p w:rsidR="008F27E0" w:rsidRPr="00A768BD" w:rsidRDefault="008F27E0" w:rsidP="008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5763" w:type="dxa"/>
            <w:shd w:val="clear" w:color="auto" w:fill="auto"/>
            <w:noWrap/>
            <w:hideMark/>
          </w:tcPr>
          <w:p w:rsidR="008F27E0" w:rsidRPr="00A768BD" w:rsidRDefault="008F27E0" w:rsidP="008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F27E0" w:rsidRPr="00A768BD" w:rsidRDefault="008F27E0" w:rsidP="008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F27E0" w:rsidRPr="00A768BD" w:rsidRDefault="00AC6C9E" w:rsidP="00AC6C9E">
            <w:pPr>
              <w:tabs>
                <w:tab w:val="left" w:pos="34"/>
                <w:tab w:val="center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8F2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1" w:type="dxa"/>
          </w:tcPr>
          <w:p w:rsidR="008F27E0" w:rsidRDefault="008F27E0" w:rsidP="008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8F27E0" w:rsidRPr="00A768BD" w:rsidTr="00BC40DA">
        <w:trPr>
          <w:trHeight w:val="62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8F27E0" w:rsidRPr="00A768BD" w:rsidRDefault="008F27E0" w:rsidP="00A7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F27E0" w:rsidRPr="00A768BD" w:rsidRDefault="008F27E0" w:rsidP="00A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27E0" w:rsidRPr="00A768BD" w:rsidRDefault="008F27E0" w:rsidP="008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27E0" w:rsidRPr="00A768BD" w:rsidRDefault="008F27E0" w:rsidP="008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8F27E0" w:rsidRPr="008F27E0" w:rsidRDefault="008F27E0" w:rsidP="008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21" w:rsidRPr="00A768BD" w:rsidTr="00881521">
        <w:trPr>
          <w:trHeight w:val="62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 и котангенс угла от 0° до 180°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83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 и котангенс угла от 0° до 180°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86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62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62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62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74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21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26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29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19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22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13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16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107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 w:rsidP="00A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 и их свойства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BC4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21" w:rsidRPr="00881521" w:rsidRDefault="00881521" w:rsidP="0088152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BC4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645"/>
        </w:trPr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BC4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21" w:rsidRPr="00881521" w:rsidRDefault="00881521" w:rsidP="00881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фигуры. Уравнение окружности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фигуры. Уравнение окружности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фигуры. Уравнение окружности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(перемещение) фигуры. Параллельный перенос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(перемещение) фигуры. Параллельный перенос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(перемещение) фигуры. Параллельный перенос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(перемещение) фигуры. Параллельный перенос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и центральная симметрии. Поворот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и центральная симметрии. Поворот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и центральная симметрии. Поворот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 и центральная симметрии. Поворот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521" w:rsidRPr="00A768BD" w:rsidTr="00881521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3" w:type="dxa"/>
            <w:shd w:val="clear" w:color="auto" w:fill="auto"/>
            <w:noWrap/>
            <w:vAlign w:val="bottom"/>
            <w:hideMark/>
          </w:tcPr>
          <w:p w:rsidR="00881521" w:rsidRPr="00881521" w:rsidRDefault="0088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1521" w:rsidRPr="00881521" w:rsidRDefault="00881521" w:rsidP="00881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1521" w:rsidRPr="00881521" w:rsidRDefault="00881521" w:rsidP="00837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MON_1693245918"/>
      <w:bookmarkEnd w:id="1"/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BF" w:rsidRPr="00AE2924" w:rsidRDefault="000A69BF" w:rsidP="00AE2924">
      <w:pPr>
        <w:tabs>
          <w:tab w:val="left" w:pos="142"/>
        </w:tabs>
        <w:spacing w:after="0" w:line="240" w:lineRule="auto"/>
        <w:rPr>
          <w:lang w:val="en-US"/>
        </w:rPr>
      </w:pPr>
    </w:p>
    <w:sectPr w:rsidR="000A69BF" w:rsidRPr="00AE2924" w:rsidSect="00AC6C9E">
      <w:pgSz w:w="11906" w:h="16838"/>
      <w:pgMar w:top="426" w:right="198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48" w:rsidRDefault="00796248" w:rsidP="00BC40DA">
      <w:pPr>
        <w:spacing w:after="0" w:line="240" w:lineRule="auto"/>
      </w:pPr>
      <w:r>
        <w:separator/>
      </w:r>
    </w:p>
  </w:endnote>
  <w:endnote w:type="continuationSeparator" w:id="1">
    <w:p w:rsidR="00796248" w:rsidRDefault="00796248" w:rsidP="00BC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48" w:rsidRDefault="00796248" w:rsidP="00BC40DA">
      <w:pPr>
        <w:spacing w:after="0" w:line="240" w:lineRule="auto"/>
      </w:pPr>
      <w:r>
        <w:separator/>
      </w:r>
    </w:p>
  </w:footnote>
  <w:footnote w:type="continuationSeparator" w:id="1">
    <w:p w:rsidR="00796248" w:rsidRDefault="00796248" w:rsidP="00BC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2B4"/>
    <w:multiLevelType w:val="hybridMultilevel"/>
    <w:tmpl w:val="4954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76020"/>
    <w:multiLevelType w:val="hybridMultilevel"/>
    <w:tmpl w:val="DA6014A4"/>
    <w:lvl w:ilvl="0" w:tplc="DC7CFE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9BF"/>
    <w:rsid w:val="00050C90"/>
    <w:rsid w:val="000A69BF"/>
    <w:rsid w:val="000D058A"/>
    <w:rsid w:val="001B04CC"/>
    <w:rsid w:val="001E3ECC"/>
    <w:rsid w:val="002364B8"/>
    <w:rsid w:val="002A3131"/>
    <w:rsid w:val="003F39FD"/>
    <w:rsid w:val="0044491D"/>
    <w:rsid w:val="00446046"/>
    <w:rsid w:val="00476650"/>
    <w:rsid w:val="005C6D0E"/>
    <w:rsid w:val="00632A3C"/>
    <w:rsid w:val="0064702B"/>
    <w:rsid w:val="00796248"/>
    <w:rsid w:val="00881521"/>
    <w:rsid w:val="008C5ED3"/>
    <w:rsid w:val="008F27E0"/>
    <w:rsid w:val="009665FC"/>
    <w:rsid w:val="00A6239D"/>
    <w:rsid w:val="00A768BD"/>
    <w:rsid w:val="00AA1603"/>
    <w:rsid w:val="00AC6C9E"/>
    <w:rsid w:val="00AE2924"/>
    <w:rsid w:val="00BC40DA"/>
    <w:rsid w:val="00CA22D2"/>
    <w:rsid w:val="00D27400"/>
    <w:rsid w:val="00DA3A6C"/>
    <w:rsid w:val="00DC751A"/>
    <w:rsid w:val="00E812FE"/>
    <w:rsid w:val="00EE3D01"/>
    <w:rsid w:val="00EF3BAE"/>
    <w:rsid w:val="00FD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BF"/>
    <w:pPr>
      <w:ind w:left="720"/>
      <w:contextualSpacing/>
    </w:pPr>
  </w:style>
  <w:style w:type="table" w:styleId="a4">
    <w:name w:val="Table Grid"/>
    <w:basedOn w:val="a1"/>
    <w:uiPriority w:val="59"/>
    <w:rsid w:val="00AC6C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40DA"/>
  </w:style>
  <w:style w:type="paragraph" w:styleId="a7">
    <w:name w:val="footer"/>
    <w:basedOn w:val="a"/>
    <w:link w:val="a8"/>
    <w:uiPriority w:val="99"/>
    <w:semiHidden/>
    <w:unhideWhenUsed/>
    <w:rsid w:val="00BC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0DA"/>
  </w:style>
  <w:style w:type="paragraph" w:styleId="a9">
    <w:name w:val="Balloon Text"/>
    <w:basedOn w:val="a"/>
    <w:link w:val="aa"/>
    <w:uiPriority w:val="99"/>
    <w:semiHidden/>
    <w:unhideWhenUsed/>
    <w:rsid w:val="000D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Админ</cp:lastModifiedBy>
  <cp:revision>20</cp:revision>
  <dcterms:created xsi:type="dcterms:W3CDTF">2020-09-10T14:13:00Z</dcterms:created>
  <dcterms:modified xsi:type="dcterms:W3CDTF">2022-11-03T04:21:00Z</dcterms:modified>
</cp:coreProperties>
</file>